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5846" w:rsidRDefault="000309BC" w:rsidP="000309BC">
      <w:pPr>
        <w:jc w:val="center"/>
        <w:rPr>
          <w:b/>
        </w:rPr>
      </w:pPr>
      <w:r w:rsidRPr="000309BC">
        <w:rPr>
          <w:b/>
        </w:rPr>
        <w:t>QUY TRÌNH HƯỚNG DẪN SINH VIÊN NỘP ĐƠN HỌC CÙNG LÚC HAI CHƯƠNG TRÌNH</w:t>
      </w:r>
    </w:p>
    <w:p w:rsidR="000309BC" w:rsidRPr="002F733F" w:rsidRDefault="000309BC" w:rsidP="00E96975">
      <w:pPr>
        <w:spacing w:after="0" w:line="264" w:lineRule="auto"/>
        <w:ind w:firstLine="720"/>
        <w:jc w:val="both"/>
        <w:rPr>
          <w:rFonts w:ascii="Times New Roman" w:hAnsi="Times New Roman" w:cs="Times New Roman"/>
          <w:sz w:val="24"/>
          <w:szCs w:val="24"/>
        </w:rPr>
      </w:pPr>
      <w:r w:rsidRPr="002F733F">
        <w:rPr>
          <w:rFonts w:ascii="Times New Roman" w:hAnsi="Times New Roman" w:cs="Times New Roman"/>
          <w:sz w:val="24"/>
          <w:szCs w:val="24"/>
        </w:rPr>
        <w:t xml:space="preserve">Căn cứ </w:t>
      </w:r>
      <w:proofErr w:type="gramStart"/>
      <w:r w:rsidRPr="002F733F">
        <w:rPr>
          <w:rFonts w:ascii="Times New Roman" w:hAnsi="Times New Roman" w:cs="Times New Roman"/>
          <w:sz w:val="24"/>
          <w:szCs w:val="24"/>
        </w:rPr>
        <w:t>theo</w:t>
      </w:r>
      <w:proofErr w:type="gramEnd"/>
      <w:r w:rsidRPr="002F733F">
        <w:rPr>
          <w:rFonts w:ascii="Times New Roman" w:hAnsi="Times New Roman" w:cs="Times New Roman"/>
          <w:sz w:val="24"/>
          <w:szCs w:val="24"/>
        </w:rPr>
        <w:t xml:space="preserve"> Quyết định số 43/QĐ-BGD&amp;ĐT về “</w:t>
      </w:r>
      <w:r w:rsidRPr="002F733F">
        <w:rPr>
          <w:rFonts w:ascii="Times New Roman" w:hAnsi="Times New Roman" w:cs="Times New Roman"/>
          <w:i/>
          <w:sz w:val="24"/>
          <w:szCs w:val="24"/>
        </w:rPr>
        <w:t>Quy chế đào tạo đại học và cao đẳng hệ chính quy theo hệ thống tín chỉ</w:t>
      </w:r>
      <w:r w:rsidRPr="002F733F">
        <w:rPr>
          <w:rFonts w:ascii="Times New Roman" w:hAnsi="Times New Roman" w:cs="Times New Roman"/>
          <w:sz w:val="24"/>
          <w:szCs w:val="24"/>
        </w:rPr>
        <w:t xml:space="preserve">” (Điều 17), quy định: </w:t>
      </w:r>
      <w:r w:rsidRPr="002F733F">
        <w:rPr>
          <w:rFonts w:ascii="Times New Roman" w:hAnsi="Times New Roman" w:cs="Times New Roman"/>
          <w:b/>
          <w:sz w:val="24"/>
          <w:szCs w:val="24"/>
        </w:rPr>
        <w:t>Sinh viên có nhu cầu có thể đăng ký học thêm một chương trình thứ 2 để khi tốt nghiệp được cấp hai văn bằng.</w:t>
      </w:r>
      <w:r w:rsidR="006D24F0" w:rsidRPr="002F733F">
        <w:rPr>
          <w:rFonts w:ascii="Times New Roman" w:hAnsi="Times New Roman" w:cs="Times New Roman"/>
          <w:b/>
          <w:sz w:val="24"/>
          <w:szCs w:val="24"/>
        </w:rPr>
        <w:t xml:space="preserve"> </w:t>
      </w:r>
      <w:r w:rsidR="006D24F0" w:rsidRPr="002F733F">
        <w:rPr>
          <w:rFonts w:ascii="Times New Roman" w:hAnsi="Times New Roman" w:cs="Times New Roman"/>
          <w:sz w:val="24"/>
          <w:szCs w:val="24"/>
        </w:rPr>
        <w:t>Điều kiện để học cùng lúc hai chương trình:</w:t>
      </w:r>
    </w:p>
    <w:p w:rsidR="006D24F0" w:rsidRPr="002F733F" w:rsidRDefault="006D24F0" w:rsidP="00E96975">
      <w:pPr>
        <w:pStyle w:val="ListParagraph"/>
        <w:numPr>
          <w:ilvl w:val="0"/>
          <w:numId w:val="2"/>
        </w:numPr>
        <w:spacing w:after="0" w:line="264" w:lineRule="auto"/>
        <w:jc w:val="both"/>
        <w:rPr>
          <w:rFonts w:ascii="Times New Roman" w:hAnsi="Times New Roman" w:cs="Times New Roman"/>
          <w:sz w:val="24"/>
          <w:szCs w:val="24"/>
        </w:rPr>
      </w:pPr>
      <w:r w:rsidRPr="002F733F">
        <w:rPr>
          <w:rFonts w:ascii="Times New Roman" w:hAnsi="Times New Roman" w:cs="Times New Roman"/>
          <w:sz w:val="24"/>
          <w:szCs w:val="24"/>
        </w:rPr>
        <w:t>Sinh viên có thể bắt đầu nộp đơn sau khi kết thúc học kỳ thứ nhất của năm học đầu tiên.</w:t>
      </w:r>
    </w:p>
    <w:p w:rsidR="006D24F0" w:rsidRDefault="006D24F0" w:rsidP="002F733F">
      <w:pPr>
        <w:pStyle w:val="ListParagraph"/>
        <w:numPr>
          <w:ilvl w:val="0"/>
          <w:numId w:val="2"/>
        </w:numPr>
        <w:spacing w:after="120" w:line="264" w:lineRule="auto"/>
        <w:ind w:left="1434" w:hanging="357"/>
        <w:jc w:val="both"/>
        <w:rPr>
          <w:rFonts w:ascii="Times New Roman" w:hAnsi="Times New Roman" w:cs="Times New Roman"/>
          <w:sz w:val="24"/>
          <w:szCs w:val="24"/>
        </w:rPr>
      </w:pPr>
      <w:r w:rsidRPr="002F733F">
        <w:rPr>
          <w:rFonts w:ascii="Times New Roman" w:hAnsi="Times New Roman" w:cs="Times New Roman"/>
          <w:sz w:val="24"/>
          <w:szCs w:val="24"/>
        </w:rPr>
        <w:t xml:space="preserve">Sinh viên có kết quả học tập tích lũy của chương trình thứ nhất.lớn hơn 2.0 (điểm hệ tín chỉ) hoặc 5.5 (điểm hệ 10) </w:t>
      </w:r>
    </w:p>
    <w:p w:rsidR="000309BC" w:rsidRPr="002F733F" w:rsidRDefault="006D24F0" w:rsidP="002F733F">
      <w:pPr>
        <w:pStyle w:val="ListParagraph"/>
        <w:numPr>
          <w:ilvl w:val="0"/>
          <w:numId w:val="3"/>
        </w:numPr>
        <w:spacing w:before="120" w:after="0" w:line="264" w:lineRule="auto"/>
        <w:ind w:left="1077" w:hanging="357"/>
        <w:rPr>
          <w:rFonts w:ascii="Times New Roman" w:hAnsi="Times New Roman" w:cs="Times New Roman"/>
          <w:b/>
          <w:i/>
          <w:sz w:val="24"/>
          <w:szCs w:val="24"/>
        </w:rPr>
      </w:pPr>
      <w:r w:rsidRPr="002F733F">
        <w:rPr>
          <w:rFonts w:ascii="Times New Roman" w:hAnsi="Times New Roman" w:cs="Times New Roman"/>
          <w:b/>
          <w:i/>
          <w:sz w:val="24"/>
          <w:szCs w:val="24"/>
        </w:rPr>
        <w:t>Quy trình nộp đơn và xét duyệt</w:t>
      </w:r>
      <w:r w:rsidR="00E96975" w:rsidRPr="002F733F">
        <w:rPr>
          <w:rFonts w:ascii="Times New Roman" w:hAnsi="Times New Roman" w:cs="Times New Roman"/>
          <w:b/>
          <w:i/>
          <w:sz w:val="24"/>
          <w:szCs w:val="24"/>
        </w:rPr>
        <w:t xml:space="preserve"> đơn học cùng lúc 2 chương trình</w:t>
      </w:r>
    </w:p>
    <w:p w:rsidR="006D24F0" w:rsidRPr="002F733F" w:rsidRDefault="006D24F0" w:rsidP="00E96975">
      <w:pPr>
        <w:spacing w:after="0" w:line="264" w:lineRule="auto"/>
        <w:ind w:firstLine="720"/>
        <w:rPr>
          <w:rFonts w:ascii="Times New Roman" w:hAnsi="Times New Roman" w:cs="Times New Roman"/>
          <w:sz w:val="24"/>
          <w:szCs w:val="24"/>
        </w:rPr>
      </w:pPr>
      <w:r w:rsidRPr="002F733F">
        <w:rPr>
          <w:rFonts w:ascii="Times New Roman" w:hAnsi="Times New Roman" w:cs="Times New Roman"/>
          <w:b/>
          <w:sz w:val="24"/>
          <w:szCs w:val="24"/>
          <w:u w:val="single"/>
        </w:rPr>
        <w:t>Bước 1</w:t>
      </w:r>
      <w:r w:rsidRPr="002F733F">
        <w:rPr>
          <w:rFonts w:ascii="Times New Roman" w:hAnsi="Times New Roman" w:cs="Times New Roman"/>
          <w:sz w:val="24"/>
          <w:szCs w:val="24"/>
        </w:rPr>
        <w:t xml:space="preserve">: Sinh viên </w:t>
      </w:r>
      <w:r w:rsidRPr="002F733F">
        <w:rPr>
          <w:rFonts w:ascii="Times New Roman" w:hAnsi="Times New Roman" w:cs="Times New Roman"/>
          <w:b/>
          <w:sz w:val="24"/>
          <w:szCs w:val="24"/>
        </w:rPr>
        <w:t>download</w:t>
      </w:r>
      <w:r w:rsidRPr="002F733F">
        <w:rPr>
          <w:rFonts w:ascii="Times New Roman" w:hAnsi="Times New Roman" w:cs="Times New Roman"/>
          <w:sz w:val="24"/>
          <w:szCs w:val="24"/>
        </w:rPr>
        <w:t xml:space="preserve"> mẫu đơn đăng ký học cùng lúc hai chương trình trên </w:t>
      </w:r>
      <w:r w:rsidR="001727E3" w:rsidRPr="002F733F">
        <w:rPr>
          <w:rFonts w:ascii="Times New Roman" w:hAnsi="Times New Roman" w:cs="Times New Roman"/>
          <w:sz w:val="24"/>
          <w:szCs w:val="24"/>
        </w:rPr>
        <w:t>website</w:t>
      </w:r>
      <w:r w:rsidRPr="002F733F">
        <w:rPr>
          <w:rFonts w:ascii="Times New Roman" w:hAnsi="Times New Roman" w:cs="Times New Roman"/>
          <w:sz w:val="24"/>
          <w:szCs w:val="24"/>
        </w:rPr>
        <w:t xml:space="preserve"> tín</w:t>
      </w:r>
      <w:r w:rsidR="001727E3" w:rsidRPr="002F733F">
        <w:rPr>
          <w:rFonts w:ascii="Times New Roman" w:hAnsi="Times New Roman" w:cs="Times New Roman"/>
          <w:sz w:val="24"/>
          <w:szCs w:val="24"/>
        </w:rPr>
        <w:t xml:space="preserve"> chỉ của Trường ĐHLN, địa chỉ mạng LAN (</w:t>
      </w:r>
      <w:hyperlink r:id="rId6" w:history="1">
        <w:r w:rsidR="001727E3" w:rsidRPr="002F733F">
          <w:rPr>
            <w:rStyle w:val="Hyperlink"/>
            <w:rFonts w:ascii="Times New Roman" w:hAnsi="Times New Roman" w:cs="Times New Roman"/>
            <w:sz w:val="24"/>
            <w:szCs w:val="24"/>
          </w:rPr>
          <w:t>http://10.0.0.135/sv</w:t>
        </w:r>
      </w:hyperlink>
      <w:r w:rsidR="001727E3" w:rsidRPr="002F733F">
        <w:rPr>
          <w:rFonts w:ascii="Times New Roman" w:hAnsi="Times New Roman" w:cs="Times New Roman"/>
          <w:sz w:val="24"/>
          <w:szCs w:val="24"/>
        </w:rPr>
        <w:t>) hoặc mạng internet (</w:t>
      </w:r>
      <w:hyperlink r:id="rId7" w:history="1">
        <w:r w:rsidR="001727E3" w:rsidRPr="002F733F">
          <w:rPr>
            <w:rStyle w:val="Hyperlink"/>
            <w:rFonts w:ascii="Times New Roman" w:hAnsi="Times New Roman" w:cs="Times New Roman"/>
            <w:sz w:val="24"/>
            <w:szCs w:val="24"/>
          </w:rPr>
          <w:t>www.vfu.vn</w:t>
        </w:r>
      </w:hyperlink>
      <w:r w:rsidR="001727E3" w:rsidRPr="002F733F">
        <w:rPr>
          <w:rFonts w:ascii="Times New Roman" w:hAnsi="Times New Roman" w:cs="Times New Roman"/>
          <w:sz w:val="24"/>
          <w:szCs w:val="24"/>
        </w:rPr>
        <w:t>) vào mục đăng ký học tín chỉ).</w:t>
      </w:r>
    </w:p>
    <w:p w:rsidR="001727E3" w:rsidRPr="002F733F" w:rsidRDefault="001727E3" w:rsidP="00E96975">
      <w:pPr>
        <w:spacing w:after="0" w:line="264" w:lineRule="auto"/>
        <w:ind w:firstLine="720"/>
        <w:rPr>
          <w:rFonts w:ascii="Times New Roman" w:hAnsi="Times New Roman" w:cs="Times New Roman"/>
          <w:sz w:val="24"/>
          <w:szCs w:val="24"/>
        </w:rPr>
      </w:pPr>
      <w:r w:rsidRPr="002F733F">
        <w:rPr>
          <w:rFonts w:ascii="Times New Roman" w:hAnsi="Times New Roman" w:cs="Times New Roman"/>
          <w:b/>
          <w:sz w:val="24"/>
          <w:szCs w:val="24"/>
          <w:u w:val="single"/>
        </w:rPr>
        <w:t>Bước 2</w:t>
      </w:r>
      <w:r w:rsidRPr="002F733F">
        <w:rPr>
          <w:rFonts w:ascii="Times New Roman" w:hAnsi="Times New Roman" w:cs="Times New Roman"/>
          <w:sz w:val="24"/>
          <w:szCs w:val="24"/>
        </w:rPr>
        <w:t>:  Sinh viên kiểm tra kết quả học tập tích lũy của chương trình thứ nhất qua tài khoản cá nhân, đảm bảo đủ điều kiện</w:t>
      </w:r>
      <w:r w:rsidR="009B7AC5" w:rsidRPr="002F733F">
        <w:rPr>
          <w:rFonts w:ascii="Times New Roman" w:hAnsi="Times New Roman" w:cs="Times New Roman"/>
          <w:sz w:val="24"/>
          <w:szCs w:val="24"/>
        </w:rPr>
        <w:t xml:space="preserve"> được xét duyệt học cùng lúc 2 chương trình</w:t>
      </w:r>
      <w:r w:rsidRPr="002F733F">
        <w:rPr>
          <w:rFonts w:ascii="Times New Roman" w:hAnsi="Times New Roman" w:cs="Times New Roman"/>
          <w:sz w:val="24"/>
          <w:szCs w:val="24"/>
        </w:rPr>
        <w:t xml:space="preserve"> </w:t>
      </w:r>
      <w:proofErr w:type="gramStart"/>
      <w:r w:rsidRPr="002F733F">
        <w:rPr>
          <w:rFonts w:ascii="Times New Roman" w:hAnsi="Times New Roman" w:cs="Times New Roman"/>
          <w:sz w:val="24"/>
          <w:szCs w:val="24"/>
        </w:rPr>
        <w:t>theo</w:t>
      </w:r>
      <w:proofErr w:type="gramEnd"/>
      <w:r w:rsidRPr="002F733F">
        <w:rPr>
          <w:rFonts w:ascii="Times New Roman" w:hAnsi="Times New Roman" w:cs="Times New Roman"/>
          <w:sz w:val="24"/>
          <w:szCs w:val="24"/>
        </w:rPr>
        <w:t xml:space="preserve"> quy định.</w:t>
      </w:r>
    </w:p>
    <w:p w:rsidR="009B7AC5" w:rsidRPr="002F733F" w:rsidRDefault="009B7AC5" w:rsidP="00E96975">
      <w:pPr>
        <w:spacing w:after="0" w:line="264" w:lineRule="auto"/>
        <w:ind w:firstLine="720"/>
        <w:rPr>
          <w:rFonts w:ascii="Times New Roman" w:hAnsi="Times New Roman" w:cs="Times New Roman"/>
          <w:sz w:val="24"/>
          <w:szCs w:val="24"/>
        </w:rPr>
      </w:pPr>
      <w:r w:rsidRPr="002F733F">
        <w:rPr>
          <w:rFonts w:ascii="Times New Roman" w:hAnsi="Times New Roman" w:cs="Times New Roman"/>
          <w:b/>
          <w:sz w:val="24"/>
          <w:szCs w:val="24"/>
          <w:u w:val="single"/>
        </w:rPr>
        <w:t>Bước 3</w:t>
      </w:r>
      <w:r w:rsidRPr="002F733F">
        <w:rPr>
          <w:rFonts w:ascii="Times New Roman" w:hAnsi="Times New Roman" w:cs="Times New Roman"/>
          <w:sz w:val="24"/>
          <w:szCs w:val="24"/>
        </w:rPr>
        <w:t xml:space="preserve">:  Sinh viên lựa chọn ngành học thứ 2 </w:t>
      </w:r>
      <w:proofErr w:type="gramStart"/>
      <w:r w:rsidRPr="002F733F">
        <w:rPr>
          <w:rFonts w:ascii="Times New Roman" w:hAnsi="Times New Roman" w:cs="Times New Roman"/>
          <w:sz w:val="24"/>
          <w:szCs w:val="24"/>
        </w:rPr>
        <w:t>theo</w:t>
      </w:r>
      <w:proofErr w:type="gramEnd"/>
      <w:r w:rsidRPr="002F733F">
        <w:rPr>
          <w:rFonts w:ascii="Times New Roman" w:hAnsi="Times New Roman" w:cs="Times New Roman"/>
          <w:sz w:val="24"/>
          <w:szCs w:val="24"/>
        </w:rPr>
        <w:t xml:space="preserve"> nguyện vọng, tham khảo ý kiến của gia đình và tư vấn của cố vấn học tập. </w:t>
      </w:r>
    </w:p>
    <w:p w:rsidR="009B7AC5" w:rsidRPr="002F733F" w:rsidRDefault="009B7AC5" w:rsidP="00E96975">
      <w:pPr>
        <w:spacing w:after="0" w:line="264" w:lineRule="auto"/>
        <w:ind w:firstLine="720"/>
        <w:rPr>
          <w:rFonts w:ascii="Times New Roman" w:hAnsi="Times New Roman" w:cs="Times New Roman"/>
          <w:i/>
          <w:sz w:val="24"/>
          <w:szCs w:val="24"/>
        </w:rPr>
      </w:pPr>
      <w:r w:rsidRPr="002F733F">
        <w:rPr>
          <w:rFonts w:ascii="Times New Roman" w:hAnsi="Times New Roman" w:cs="Times New Roman"/>
          <w:i/>
          <w:sz w:val="24"/>
          <w:szCs w:val="24"/>
        </w:rPr>
        <w:t xml:space="preserve">* </w:t>
      </w:r>
      <w:r w:rsidRPr="002F733F">
        <w:rPr>
          <w:rFonts w:ascii="Times New Roman" w:hAnsi="Times New Roman" w:cs="Times New Roman"/>
          <w:i/>
          <w:sz w:val="24"/>
          <w:szCs w:val="24"/>
          <w:u w:val="single"/>
        </w:rPr>
        <w:t>Lưu ý:</w:t>
      </w:r>
      <w:r w:rsidRPr="002F733F">
        <w:rPr>
          <w:rFonts w:ascii="Times New Roman" w:hAnsi="Times New Roman" w:cs="Times New Roman"/>
          <w:i/>
          <w:sz w:val="24"/>
          <w:szCs w:val="24"/>
        </w:rPr>
        <w:t xml:space="preserve"> Để đảm bảo tiến độ và thuận lợi trong học tập, sinh viên nên chọn ngành học thứ hai có nhiều môn học </w:t>
      </w:r>
      <w:proofErr w:type="gramStart"/>
      <w:r w:rsidRPr="002F733F">
        <w:rPr>
          <w:rFonts w:ascii="Times New Roman" w:hAnsi="Times New Roman" w:cs="Times New Roman"/>
          <w:i/>
          <w:sz w:val="24"/>
          <w:szCs w:val="24"/>
        </w:rPr>
        <w:t>chung</w:t>
      </w:r>
      <w:proofErr w:type="gramEnd"/>
      <w:r w:rsidRPr="002F733F">
        <w:rPr>
          <w:rFonts w:ascii="Times New Roman" w:hAnsi="Times New Roman" w:cs="Times New Roman"/>
          <w:i/>
          <w:sz w:val="24"/>
          <w:szCs w:val="24"/>
        </w:rPr>
        <w:t xml:space="preserve"> với ngành học thứ nhất. </w:t>
      </w:r>
      <w:proofErr w:type="gramStart"/>
      <w:r w:rsidRPr="002F733F">
        <w:rPr>
          <w:rFonts w:ascii="Times New Roman" w:hAnsi="Times New Roman" w:cs="Times New Roman"/>
          <w:i/>
          <w:sz w:val="24"/>
          <w:szCs w:val="24"/>
        </w:rPr>
        <w:t xml:space="preserve">Trường hợp có môn học ở ngành học thứ nhất có cùng nội dung, hoặc nhiều tín chỉ hơn môn học ở ngành thứ hai, sinh viên có thể nộp đơn về </w:t>
      </w:r>
      <w:r w:rsidR="00615F25" w:rsidRPr="002F733F">
        <w:rPr>
          <w:rFonts w:ascii="Times New Roman" w:hAnsi="Times New Roman" w:cs="Times New Roman"/>
          <w:i/>
          <w:sz w:val="24"/>
          <w:szCs w:val="24"/>
        </w:rPr>
        <w:t>P</w:t>
      </w:r>
      <w:r w:rsidRPr="002F733F">
        <w:rPr>
          <w:rFonts w:ascii="Times New Roman" w:hAnsi="Times New Roman" w:cs="Times New Roman"/>
          <w:i/>
          <w:sz w:val="24"/>
          <w:szCs w:val="24"/>
        </w:rPr>
        <w:t>hòng 1</w:t>
      </w:r>
      <w:r w:rsidR="00615F25" w:rsidRPr="002F733F">
        <w:rPr>
          <w:rFonts w:ascii="Times New Roman" w:hAnsi="Times New Roman" w:cs="Times New Roman"/>
          <w:i/>
          <w:sz w:val="24"/>
          <w:szCs w:val="24"/>
        </w:rPr>
        <w:t xml:space="preserve">10 - </w:t>
      </w:r>
      <w:r w:rsidRPr="002F733F">
        <w:rPr>
          <w:rFonts w:ascii="Times New Roman" w:hAnsi="Times New Roman" w:cs="Times New Roman"/>
          <w:i/>
          <w:sz w:val="24"/>
          <w:szCs w:val="24"/>
        </w:rPr>
        <w:t xml:space="preserve">Nhà A2 để xin công nhận </w:t>
      </w:r>
      <w:r w:rsidR="00615F25" w:rsidRPr="002F733F">
        <w:rPr>
          <w:rFonts w:ascii="Times New Roman" w:hAnsi="Times New Roman" w:cs="Times New Roman"/>
          <w:i/>
          <w:sz w:val="24"/>
          <w:szCs w:val="24"/>
        </w:rPr>
        <w:t xml:space="preserve">và chuyển </w:t>
      </w:r>
      <w:r w:rsidRPr="002F733F">
        <w:rPr>
          <w:rFonts w:ascii="Times New Roman" w:hAnsi="Times New Roman" w:cs="Times New Roman"/>
          <w:i/>
          <w:sz w:val="24"/>
          <w:szCs w:val="24"/>
        </w:rPr>
        <w:t>điể</w:t>
      </w:r>
      <w:r w:rsidR="00615F25" w:rsidRPr="002F733F">
        <w:rPr>
          <w:rFonts w:ascii="Times New Roman" w:hAnsi="Times New Roman" w:cs="Times New Roman"/>
          <w:i/>
          <w:sz w:val="24"/>
          <w:szCs w:val="24"/>
        </w:rPr>
        <w:t>m.</w:t>
      </w:r>
      <w:proofErr w:type="gramEnd"/>
    </w:p>
    <w:p w:rsidR="009B7AC5" w:rsidRPr="002F733F" w:rsidRDefault="009B7AC5" w:rsidP="00E96975">
      <w:pPr>
        <w:spacing w:after="0" w:line="264" w:lineRule="auto"/>
        <w:ind w:firstLine="720"/>
        <w:rPr>
          <w:rFonts w:ascii="Times New Roman" w:hAnsi="Times New Roman" w:cs="Times New Roman"/>
          <w:sz w:val="24"/>
          <w:szCs w:val="24"/>
        </w:rPr>
      </w:pPr>
      <w:r w:rsidRPr="002F733F">
        <w:rPr>
          <w:rFonts w:ascii="Times New Roman" w:hAnsi="Times New Roman" w:cs="Times New Roman"/>
          <w:b/>
          <w:sz w:val="24"/>
          <w:szCs w:val="24"/>
          <w:u w:val="single"/>
        </w:rPr>
        <w:t>Bước 4</w:t>
      </w:r>
      <w:r w:rsidRPr="002F733F">
        <w:rPr>
          <w:rFonts w:ascii="Times New Roman" w:hAnsi="Times New Roman" w:cs="Times New Roman"/>
          <w:sz w:val="24"/>
          <w:szCs w:val="24"/>
        </w:rPr>
        <w:t>:  Sinh viên</w:t>
      </w:r>
      <w:r w:rsidR="00615F25" w:rsidRPr="002F733F">
        <w:rPr>
          <w:rFonts w:ascii="Times New Roman" w:hAnsi="Times New Roman" w:cs="Times New Roman"/>
          <w:sz w:val="24"/>
          <w:szCs w:val="24"/>
        </w:rPr>
        <w:t xml:space="preserve"> điền các thông tin cá nhân, kết quả học tập của ngành thứ nhất, dự kiến các môn học của ngành học hai trong kỳ học sắp tới vào mẫu đơn; xin chữ ký xác nhận của cố vấn học tập (hoặc Ban chủ nhiệm Khoa, trong trường hợp cố vấn học tập đi công tác lâu ngày). </w:t>
      </w:r>
    </w:p>
    <w:p w:rsidR="00615F25" w:rsidRPr="002F733F" w:rsidRDefault="00615F25" w:rsidP="00E96975">
      <w:pPr>
        <w:spacing w:after="0" w:line="264" w:lineRule="auto"/>
        <w:ind w:firstLine="720"/>
        <w:rPr>
          <w:rFonts w:ascii="Times New Roman" w:hAnsi="Times New Roman" w:cs="Times New Roman"/>
          <w:sz w:val="24"/>
          <w:szCs w:val="24"/>
        </w:rPr>
      </w:pPr>
      <w:r w:rsidRPr="002F733F">
        <w:rPr>
          <w:rFonts w:ascii="Times New Roman" w:hAnsi="Times New Roman" w:cs="Times New Roman"/>
          <w:b/>
          <w:sz w:val="24"/>
          <w:szCs w:val="24"/>
          <w:u w:val="single"/>
        </w:rPr>
        <w:t>Bước 5</w:t>
      </w:r>
      <w:r w:rsidRPr="002F733F">
        <w:rPr>
          <w:rFonts w:ascii="Times New Roman" w:hAnsi="Times New Roman" w:cs="Times New Roman"/>
          <w:sz w:val="24"/>
          <w:szCs w:val="24"/>
        </w:rPr>
        <w:t>:  Sinh viên nộp đơn có đầy đủ thông tin về Phòng 103 – Nhà A2, để được xét duyệt học cùng lúc hai chương trình. Đơn của sinh viên sẽ được xử lý trong vòng 01 tuần kể từ ngày nộp đơn. Đơn sau</w:t>
      </w:r>
      <w:r w:rsidR="000E4A93">
        <w:rPr>
          <w:rFonts w:ascii="Times New Roman" w:hAnsi="Times New Roman" w:cs="Times New Roman"/>
          <w:sz w:val="24"/>
          <w:szCs w:val="24"/>
        </w:rPr>
        <w:t xml:space="preserve"> khi </w:t>
      </w:r>
      <w:r w:rsidRPr="002F733F">
        <w:rPr>
          <w:rFonts w:ascii="Times New Roman" w:hAnsi="Times New Roman" w:cs="Times New Roman"/>
          <w:sz w:val="24"/>
          <w:szCs w:val="24"/>
        </w:rPr>
        <w:t xml:space="preserve">được chấp nhận, sinh viên truy cập vào </w:t>
      </w:r>
      <w:proofErr w:type="gramStart"/>
      <w:r w:rsidRPr="002F733F">
        <w:rPr>
          <w:rFonts w:ascii="Times New Roman" w:hAnsi="Times New Roman" w:cs="Times New Roman"/>
          <w:sz w:val="24"/>
          <w:szCs w:val="24"/>
        </w:rPr>
        <w:t>tài  khoản</w:t>
      </w:r>
      <w:proofErr w:type="gramEnd"/>
      <w:r w:rsidRPr="002F733F">
        <w:rPr>
          <w:rFonts w:ascii="Times New Roman" w:hAnsi="Times New Roman" w:cs="Times New Roman"/>
          <w:sz w:val="24"/>
          <w:szCs w:val="24"/>
        </w:rPr>
        <w:t xml:space="preserve"> cá nhân, sẽ thấy xuất hiện cùng lúc hai ngành học.</w:t>
      </w:r>
    </w:p>
    <w:p w:rsidR="00615F25" w:rsidRPr="002F733F" w:rsidRDefault="00615F25" w:rsidP="00E96975">
      <w:pPr>
        <w:spacing w:after="0" w:line="264" w:lineRule="auto"/>
        <w:ind w:firstLine="720"/>
        <w:rPr>
          <w:rFonts w:ascii="Times New Roman" w:hAnsi="Times New Roman" w:cs="Times New Roman"/>
          <w:i/>
          <w:sz w:val="24"/>
          <w:szCs w:val="24"/>
        </w:rPr>
      </w:pPr>
      <w:r w:rsidRPr="002F733F">
        <w:rPr>
          <w:rFonts w:ascii="Times New Roman" w:hAnsi="Times New Roman" w:cs="Times New Roman"/>
          <w:i/>
          <w:sz w:val="24"/>
          <w:szCs w:val="24"/>
        </w:rPr>
        <w:t xml:space="preserve">* </w:t>
      </w:r>
      <w:r w:rsidRPr="002F733F">
        <w:rPr>
          <w:rFonts w:ascii="Times New Roman" w:hAnsi="Times New Roman" w:cs="Times New Roman"/>
          <w:i/>
          <w:sz w:val="24"/>
          <w:szCs w:val="24"/>
          <w:u w:val="single"/>
        </w:rPr>
        <w:t>Lưu ý:</w:t>
      </w:r>
      <w:r w:rsidRPr="002F733F">
        <w:rPr>
          <w:rFonts w:ascii="Times New Roman" w:hAnsi="Times New Roman" w:cs="Times New Roman"/>
          <w:i/>
          <w:sz w:val="24"/>
          <w:szCs w:val="24"/>
        </w:rPr>
        <w:t xml:space="preserve"> </w:t>
      </w:r>
      <w:r w:rsidR="00E96975" w:rsidRPr="002F733F">
        <w:rPr>
          <w:rFonts w:ascii="Times New Roman" w:hAnsi="Times New Roman" w:cs="Times New Roman"/>
          <w:i/>
          <w:sz w:val="24"/>
          <w:szCs w:val="24"/>
        </w:rPr>
        <w:t xml:space="preserve">Để đảm bảo thuận lợi cho đăng </w:t>
      </w:r>
      <w:proofErr w:type="gramStart"/>
      <w:r w:rsidR="00E96975" w:rsidRPr="002F733F">
        <w:rPr>
          <w:rFonts w:ascii="Times New Roman" w:hAnsi="Times New Roman" w:cs="Times New Roman"/>
          <w:i/>
          <w:sz w:val="24"/>
          <w:szCs w:val="24"/>
        </w:rPr>
        <w:t>ký  học</w:t>
      </w:r>
      <w:proofErr w:type="gramEnd"/>
      <w:r w:rsidR="00E96975" w:rsidRPr="002F733F">
        <w:rPr>
          <w:rFonts w:ascii="Times New Roman" w:hAnsi="Times New Roman" w:cs="Times New Roman"/>
          <w:i/>
          <w:sz w:val="24"/>
          <w:szCs w:val="24"/>
        </w:rPr>
        <w:t xml:space="preserve"> tập của ngành học 2, sinh viên nên nộp đơn vào cuối học kỳ đang học, hoặc đầu học kỳ tiếp theo (trước 02 tuần tính từ khi bắt đầu học kỳ). </w:t>
      </w:r>
      <w:proofErr w:type="gramStart"/>
      <w:r w:rsidR="00E96975" w:rsidRPr="002F733F">
        <w:rPr>
          <w:rFonts w:ascii="Times New Roman" w:hAnsi="Times New Roman" w:cs="Times New Roman"/>
          <w:i/>
          <w:sz w:val="24"/>
          <w:szCs w:val="24"/>
        </w:rPr>
        <w:t>Sinh viên đăng ký học phần cho ngành học nào, lựa chọn tên ngành học trên menu tùy chọn của website tín chỉ.</w:t>
      </w:r>
      <w:proofErr w:type="gramEnd"/>
    </w:p>
    <w:p w:rsidR="00E96975" w:rsidRPr="002F733F" w:rsidRDefault="00E96975" w:rsidP="002F733F">
      <w:pPr>
        <w:pStyle w:val="ListParagraph"/>
        <w:numPr>
          <w:ilvl w:val="0"/>
          <w:numId w:val="3"/>
        </w:numPr>
        <w:spacing w:before="120" w:after="0" w:line="264" w:lineRule="auto"/>
        <w:ind w:left="1077" w:hanging="357"/>
        <w:rPr>
          <w:rFonts w:ascii="Times New Roman" w:hAnsi="Times New Roman" w:cs="Times New Roman"/>
          <w:b/>
          <w:i/>
          <w:sz w:val="24"/>
          <w:szCs w:val="24"/>
        </w:rPr>
      </w:pPr>
      <w:r w:rsidRPr="002F733F">
        <w:rPr>
          <w:rFonts w:ascii="Times New Roman" w:hAnsi="Times New Roman" w:cs="Times New Roman"/>
          <w:b/>
          <w:i/>
          <w:sz w:val="24"/>
          <w:szCs w:val="24"/>
        </w:rPr>
        <w:t>Điều kiện để tiếp tục học cùng lúc 2 chương trình</w:t>
      </w:r>
    </w:p>
    <w:p w:rsidR="00E96975" w:rsidRPr="002F733F" w:rsidRDefault="00E96975" w:rsidP="00E96975">
      <w:pPr>
        <w:spacing w:after="0" w:line="264" w:lineRule="auto"/>
        <w:ind w:firstLine="720"/>
        <w:rPr>
          <w:rFonts w:ascii="Times New Roman" w:hAnsi="Times New Roman" w:cs="Times New Roman"/>
          <w:sz w:val="24"/>
          <w:szCs w:val="24"/>
        </w:rPr>
      </w:pPr>
      <w:r w:rsidRPr="002F733F">
        <w:rPr>
          <w:rFonts w:ascii="Times New Roman" w:hAnsi="Times New Roman" w:cs="Times New Roman"/>
          <w:sz w:val="24"/>
          <w:szCs w:val="24"/>
        </w:rPr>
        <w:t xml:space="preserve">- Sinh viên có kết quả học tập yếu ở chương trình hai, thì sẽ phải dừng học chương trình hai ở học kỳ tiếp </w:t>
      </w:r>
      <w:proofErr w:type="gramStart"/>
      <w:r w:rsidRPr="002F733F">
        <w:rPr>
          <w:rFonts w:ascii="Times New Roman" w:hAnsi="Times New Roman" w:cs="Times New Roman"/>
          <w:sz w:val="24"/>
          <w:szCs w:val="24"/>
        </w:rPr>
        <w:t>theo</w:t>
      </w:r>
      <w:proofErr w:type="gramEnd"/>
      <w:r w:rsidRPr="002F733F">
        <w:rPr>
          <w:rFonts w:ascii="Times New Roman" w:hAnsi="Times New Roman" w:cs="Times New Roman"/>
          <w:sz w:val="24"/>
          <w:szCs w:val="24"/>
        </w:rPr>
        <w:t>.</w:t>
      </w:r>
    </w:p>
    <w:p w:rsidR="00E96975" w:rsidRDefault="00E96975" w:rsidP="00E96975">
      <w:pPr>
        <w:spacing w:after="0" w:line="264" w:lineRule="auto"/>
        <w:ind w:firstLine="720"/>
        <w:rPr>
          <w:rFonts w:ascii="Times New Roman" w:hAnsi="Times New Roman" w:cs="Times New Roman"/>
          <w:sz w:val="24"/>
          <w:szCs w:val="24"/>
        </w:rPr>
      </w:pPr>
      <w:r w:rsidRPr="002F733F">
        <w:rPr>
          <w:rFonts w:ascii="Times New Roman" w:hAnsi="Times New Roman" w:cs="Times New Roman"/>
          <w:sz w:val="24"/>
          <w:szCs w:val="24"/>
        </w:rPr>
        <w:t>- Thời gian tối đa cho hoàn thành chương trình hai là 6 năm đối với ngành học được thiết kế hoàn thành trong 4 năm; và là 7 năm đối với ngành  học được thiết kế hoàn thành trong 5 năm.</w:t>
      </w:r>
    </w:p>
    <w:p w:rsidR="00C110BC" w:rsidRDefault="00E96975" w:rsidP="00C110BC">
      <w:pPr>
        <w:spacing w:after="0" w:line="264" w:lineRule="auto"/>
        <w:ind w:firstLine="720"/>
        <w:rPr>
          <w:rFonts w:ascii="Times New Roman" w:hAnsi="Times New Roman" w:cs="Times New Roman"/>
          <w:sz w:val="26"/>
          <w:szCs w:val="26"/>
        </w:rPr>
      </w:pPr>
      <w:r w:rsidRPr="002F733F">
        <w:rPr>
          <w:rFonts w:ascii="Times New Roman" w:hAnsi="Times New Roman" w:cs="Times New Roman"/>
          <w:sz w:val="24"/>
          <w:szCs w:val="24"/>
        </w:rPr>
        <w:t>- Sinh viên chỉ được xét tốt nghiệp ở ngành hai, khi có đủ điều kiện tốt nghiệp ở chương trình thứ nhất.</w:t>
      </w:r>
      <w:bookmarkStart w:id="0" w:name="_GoBack"/>
      <w:bookmarkEnd w:id="0"/>
    </w:p>
    <w:p w:rsidR="001727E3" w:rsidRPr="006D24F0" w:rsidRDefault="001727E3" w:rsidP="006D24F0">
      <w:pPr>
        <w:ind w:firstLine="720"/>
        <w:rPr>
          <w:rFonts w:ascii="Times New Roman" w:hAnsi="Times New Roman" w:cs="Times New Roman"/>
          <w:sz w:val="26"/>
          <w:szCs w:val="26"/>
        </w:rPr>
      </w:pPr>
    </w:p>
    <w:sectPr w:rsidR="001727E3" w:rsidRPr="006D24F0" w:rsidSect="002F733F">
      <w:pgSz w:w="12240" w:h="15840"/>
      <w:pgMar w:top="1276" w:right="1440" w:bottom="56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343FB"/>
    <w:multiLevelType w:val="hybridMultilevel"/>
    <w:tmpl w:val="77961B82"/>
    <w:lvl w:ilvl="0" w:tplc="5934AE0C">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F69590E"/>
    <w:multiLevelType w:val="hybridMultilevel"/>
    <w:tmpl w:val="1D5478FE"/>
    <w:lvl w:ilvl="0" w:tplc="B6AEBAE2">
      <w:numFmt w:val="bullet"/>
      <w:lvlText w:val=""/>
      <w:lvlJc w:val="left"/>
      <w:pPr>
        <w:ind w:left="-360" w:hanging="360"/>
      </w:pPr>
      <w:rPr>
        <w:rFonts w:ascii="Symbol" w:eastAsiaTheme="minorHAnsi" w:hAnsi="Symbol" w:cs="Times New Roman"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
    <w:nsid w:val="26CE5EC6"/>
    <w:multiLevelType w:val="hybridMultilevel"/>
    <w:tmpl w:val="80689E7C"/>
    <w:lvl w:ilvl="0" w:tplc="634E1B24">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846"/>
    <w:rsid w:val="000309BC"/>
    <w:rsid w:val="000E4A93"/>
    <w:rsid w:val="001727E3"/>
    <w:rsid w:val="002F733F"/>
    <w:rsid w:val="00615F25"/>
    <w:rsid w:val="006D24F0"/>
    <w:rsid w:val="00845846"/>
    <w:rsid w:val="008A053C"/>
    <w:rsid w:val="009B7AC5"/>
    <w:rsid w:val="00AA5E01"/>
    <w:rsid w:val="00C110BC"/>
    <w:rsid w:val="00E969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8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24F0"/>
    <w:pPr>
      <w:ind w:left="720"/>
      <w:contextualSpacing/>
    </w:pPr>
  </w:style>
  <w:style w:type="character" w:styleId="Hyperlink">
    <w:name w:val="Hyperlink"/>
    <w:basedOn w:val="DefaultParagraphFont"/>
    <w:uiPriority w:val="99"/>
    <w:unhideWhenUsed/>
    <w:rsid w:val="001727E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8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24F0"/>
    <w:pPr>
      <w:ind w:left="720"/>
      <w:contextualSpacing/>
    </w:pPr>
  </w:style>
  <w:style w:type="character" w:styleId="Hyperlink">
    <w:name w:val="Hyperlink"/>
    <w:basedOn w:val="DefaultParagraphFont"/>
    <w:uiPriority w:val="99"/>
    <w:unhideWhenUsed/>
    <w:rsid w:val="001727E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6377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vfu.v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10.0.0.135/sv"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1</Pages>
  <Words>428</Words>
  <Characters>2442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Quang Bao</dc:creator>
  <cp:lastModifiedBy>Quang Bao</cp:lastModifiedBy>
  <cp:revision>5</cp:revision>
  <cp:lastPrinted>2012-01-16T02:45:00Z</cp:lastPrinted>
  <dcterms:created xsi:type="dcterms:W3CDTF">2012-01-16T01:28:00Z</dcterms:created>
  <dcterms:modified xsi:type="dcterms:W3CDTF">2012-02-06T04:33:00Z</dcterms:modified>
</cp:coreProperties>
</file>